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 2 Policy Templates</w:t>
      </w:r>
    </w:p>
    <w:p>
      <w:r>
        <w:rPr>
          <w:i/>
        </w:rPr>
        <w:t>A starter pack of 15 core information-security policies for a SOC 2 program.</w:t>
      </w:r>
    </w:p>
    <w:p>
      <w:r>
        <w:t>Provided free by soc2-auditors.com. These are editable starting templates, not legal advice. Replace every [bracketed placeholder] with your company's real practice — auditors test what you actually do, not what a template says. Each policy needs a named owner, an approval/date, a review cadence, and employee acknowledgment to hold up in an audit. There is no AICPA-mandated policy list; this set reflects the near-universal core most auditors expect. Add situational policies (Privacy, Confidentiality, Processing Integrity, Availability, SDLC, Physical/Datacenter, Remote Access) based on your scope.</w:t>
      </w:r>
    </w:p>
    <w:p/>
    <w:p>
      <w:r>
        <w:br w:type="page"/>
      </w:r>
    </w:p>
    <w:p>
      <w:pPr>
        <w:pStyle w:val="Heading1"/>
      </w:pPr>
      <w:r>
        <w:t>1. Information Security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CC1.1, CC1.2, CC2.2, CC5.3</w:t>
      </w:r>
    </w:p>
    <w:p>
      <w:pPr>
        <w:pStyle w:val="Heading2"/>
      </w:pPr>
      <w:r>
        <w:t>Purpose</w:t>
      </w:r>
    </w:p>
    <w:p>
      <w:r>
        <w:t>Establish [Company]'s overall commitment to protecting the confidentiality, integrity, and availability of information, and to serve as the umbrella under which all other security policies sit.</w:t>
      </w:r>
    </w:p>
    <w:p>
      <w:pPr>
        <w:pStyle w:val="Heading2"/>
      </w:pPr>
      <w:r>
        <w:t>Scope</w:t>
      </w:r>
    </w:p>
    <w:p>
      <w:r>
        <w:t>All employees, contractors, and third parties who access [Company] information or systems, and all information assets the company owns or processes.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Management is committed to protecting information assets and provides the resources needed to operate the security program.</w:t>
      </w:r>
    </w:p>
    <w:p>
      <w:pPr>
        <w:pStyle w:val="ListNumber"/>
      </w:pPr>
      <w:r>
        <w:t>The security program is owned by [the CISO / Head of Security], who is accountable for its design, operation, and this policy.</w:t>
      </w:r>
    </w:p>
    <w:p>
      <w:pPr>
        <w:pStyle w:val="ListNumber"/>
      </w:pPr>
      <w:r>
        <w:t>Security objectives are aligned to business objectives and to the SOC 2 Trust Services Criteria the company has elected.</w:t>
      </w:r>
    </w:p>
    <w:p>
      <w:pPr>
        <w:pStyle w:val="ListNumber"/>
      </w:pPr>
      <w:r>
        <w:t>All personnel must comply with this policy and the supporting policies it references; violations are handled under the Enforcement section.</w:t>
      </w:r>
    </w:p>
    <w:p>
      <w:pPr>
        <w:pStyle w:val="ListNumber"/>
      </w:pPr>
      <w:r>
        <w:t>This policy and its supporting policies are reviewed at least annually and after any material change to the business or its systems.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Executive management — approves this policy and funds the program.</w:t>
      </w:r>
    </w:p>
    <w:p>
      <w:pPr>
        <w:pStyle w:val="ListBullet"/>
      </w:pPr>
      <w:r>
        <w:t>CISO / Head of Security — owns and maintains the security program.</w:t>
      </w:r>
    </w:p>
    <w:p>
      <w:pPr>
        <w:pStyle w:val="ListBullet"/>
      </w:pPr>
      <w:r>
        <w:t>All personnel — comply with security policies and complete required training.</w:t>
      </w:r>
    </w:p>
    <w:p>
      <w:pPr>
        <w:pStyle w:val="Heading2"/>
      </w:pPr>
      <w:r>
        <w:t>Enforcement</w:t>
      </w:r>
    </w:p>
    <w:p>
      <w:r>
        <w:t>Violations of the Information Security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Information Security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2. Access Control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CC6.1, CC6.2, CC6.3</w:t>
      </w:r>
    </w:p>
    <w:p>
      <w:pPr>
        <w:pStyle w:val="Heading2"/>
      </w:pPr>
      <w:r>
        <w:t>Purpose</w:t>
      </w:r>
    </w:p>
    <w:p>
      <w:r>
        <w:t>Ensure access to [Company] systems and data is granted on a least-privilege basis, reviewed regularly, and removed promptly when no longer required.</w:t>
      </w:r>
    </w:p>
    <w:p>
      <w:pPr>
        <w:pStyle w:val="Heading2"/>
      </w:pPr>
      <w:r>
        <w:t>Scope</w:t>
      </w:r>
    </w:p>
    <w:p>
      <w:r>
        <w:t>All information systems, applications, and infrastructure, and all users (employees, contractors, service accounts) that access them.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Access is granted on the principle of least privilege and, where practical, through predefined roles rather than individual grants.</w:t>
      </w:r>
    </w:p>
    <w:p>
      <w:pPr>
        <w:pStyle w:val="ListNumber"/>
      </w:pPr>
      <w:r>
        <w:t>Every user is assigned a unique account; shared or generic accounts are prohibited except where technically unavoidable and formally approved.</w:t>
      </w:r>
    </w:p>
    <w:p>
      <w:pPr>
        <w:pStyle w:val="ListNumber"/>
      </w:pPr>
      <w:r>
        <w:t>New access requires the approval of the relevant resource or data owner, recorded through the access-request process, before it is provisioned.</w:t>
      </w:r>
    </w:p>
    <w:p>
      <w:pPr>
        <w:pStyle w:val="ListNumber"/>
      </w:pPr>
      <w:r>
        <w:t>Access is reviewed at least quarterly by system owners, and any access no longer required is revoked.</w:t>
      </w:r>
    </w:p>
    <w:p>
      <w:pPr>
        <w:pStyle w:val="ListNumber"/>
      </w:pPr>
      <w:r>
        <w:t>Access is removed within [five] business days of an employee or contractor leaving or changing roles, tracked through the offboarding process.</w:t>
      </w:r>
    </w:p>
    <w:p>
      <w:pPr>
        <w:pStyle w:val="ListNumber"/>
      </w:pPr>
      <w:r>
        <w:t>Privileged and administrative access is restricted to named individuals, justified, and logged.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Resource/data owners — approve and review access to their systems.</w:t>
      </w:r>
    </w:p>
    <w:p>
      <w:pPr>
        <w:pStyle w:val="ListBullet"/>
      </w:pPr>
      <w:r>
        <w:t>IT / Security — provision, deprovision, and audit access.</w:t>
      </w:r>
    </w:p>
    <w:p>
      <w:pPr>
        <w:pStyle w:val="ListBullet"/>
      </w:pPr>
      <w:r>
        <w:t>Managers — initiate onboarding and offboarding requests promptly.</w:t>
      </w:r>
    </w:p>
    <w:p>
      <w:pPr>
        <w:pStyle w:val="Heading2"/>
      </w:pPr>
      <w:r>
        <w:t>Enforcement</w:t>
      </w:r>
    </w:p>
    <w:p>
      <w:r>
        <w:t>Violations of the Access Control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Access Control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3. Password and Authentication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CC6.1</w:t>
      </w:r>
    </w:p>
    <w:p>
      <w:pPr>
        <w:pStyle w:val="Heading2"/>
      </w:pPr>
      <w:r>
        <w:t>Purpose</w:t>
      </w:r>
    </w:p>
    <w:p>
      <w:r>
        <w:t>Define minimum standards for authentication credentials so that access to [Company] systems is protected against unauthorized use.</w:t>
      </w:r>
    </w:p>
    <w:p>
      <w:pPr>
        <w:pStyle w:val="Heading2"/>
      </w:pPr>
      <w:r>
        <w:t>Scope</w:t>
      </w:r>
    </w:p>
    <w:p>
      <w:r>
        <w:t>All accounts used to access [Company] systems, including employee, contractor, and service accounts.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Passwords must meet minimum length and complexity requirements of at least [12] characters and be unique to [Company] systems.</w:t>
      </w:r>
    </w:p>
    <w:p>
      <w:pPr>
        <w:pStyle w:val="ListNumber"/>
      </w:pPr>
      <w:r>
        <w:t>Multi-factor authentication (MFA) is required for all remote access, administrative access, email, and the identity provider.</w:t>
      </w:r>
    </w:p>
    <w:p>
      <w:pPr>
        <w:pStyle w:val="ListNumber"/>
      </w:pPr>
      <w:r>
        <w:t>Passwords must not be shared, written down in plaintext, or reused across systems; a company-approved password manager is provided.</w:t>
      </w:r>
    </w:p>
    <w:p>
      <w:pPr>
        <w:pStyle w:val="ListNumber"/>
      </w:pPr>
      <w:r>
        <w:t>Where [Company] controls credential storage, passwords are stored using a strong, salted one-way hash and never in plaintext.</w:t>
      </w:r>
    </w:p>
    <w:p>
      <w:pPr>
        <w:pStyle w:val="ListNumber"/>
      </w:pPr>
      <w:r>
        <w:t>Default vendor credentials must be changed before a system is placed into production.</w:t>
      </w:r>
    </w:p>
    <w:p>
      <w:pPr>
        <w:pStyle w:val="ListNumber"/>
      </w:pPr>
      <w:r>
        <w:t>Accounts are locked after [ten] consecutive failed authentication attempts.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IT / Security — configure and enforce authentication controls.</w:t>
      </w:r>
    </w:p>
    <w:p>
      <w:pPr>
        <w:pStyle w:val="ListBullet"/>
      </w:pPr>
      <w:r>
        <w:t>All personnel — protect their credentials and use MFA and the password manager.</w:t>
      </w:r>
    </w:p>
    <w:p>
      <w:pPr>
        <w:pStyle w:val="Heading2"/>
      </w:pPr>
      <w:r>
        <w:t>Enforcement</w:t>
      </w:r>
    </w:p>
    <w:p>
      <w:r>
        <w:t>Violations of the Password and Authentication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Password and Authentication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4. Change Management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CC8.1</w:t>
      </w:r>
    </w:p>
    <w:p>
      <w:pPr>
        <w:pStyle w:val="Heading2"/>
      </w:pPr>
      <w:r>
        <w:t>Purpose</w:t>
      </w:r>
    </w:p>
    <w:p>
      <w:r>
        <w:t>Ensure changes to [Company] production systems are requested, reviewed, tested, approved, and documented before deployment.</w:t>
      </w:r>
    </w:p>
    <w:p>
      <w:pPr>
        <w:pStyle w:val="Heading2"/>
      </w:pPr>
      <w:r>
        <w:t>Scope</w:t>
      </w:r>
    </w:p>
    <w:p>
      <w:r>
        <w:t>All changes to production systems, applications, infrastructure, and configurations.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Changes to production must be recorded as a change request that captures the change, its purpose, and its risk.</w:t>
      </w:r>
    </w:p>
    <w:p>
      <w:pPr>
        <w:pStyle w:val="ListNumber"/>
      </w:pPr>
      <w:r>
        <w:t>Changes are peer-reviewed and require approval from an authorized reviewer before being merged or deployed.</w:t>
      </w:r>
    </w:p>
    <w:p>
      <w:pPr>
        <w:pStyle w:val="ListNumber"/>
      </w:pPr>
      <w:r>
        <w:t>Development, test, and production environments are separated, and changes are tested before reaching production.</w:t>
      </w:r>
    </w:p>
    <w:p>
      <w:pPr>
        <w:pStyle w:val="ListNumber"/>
      </w:pPr>
      <w:r>
        <w:t>Each change includes a rollback or remediation plan in case of failure.</w:t>
      </w:r>
    </w:p>
    <w:p>
      <w:pPr>
        <w:pStyle w:val="ListNumber"/>
      </w:pPr>
      <w:r>
        <w:t>Emergency changes may bypass the standard sequence but must be documented and reviewed retrospectively within [two] business days.</w:t>
      </w:r>
    </w:p>
    <w:p>
      <w:pPr>
        <w:pStyle w:val="ListNumber"/>
      </w:pPr>
      <w:r>
        <w:t>A record of changes is retained to support audit and troubleshooting.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Engineers — raise, test, and document changes.</w:t>
      </w:r>
    </w:p>
    <w:p>
      <w:pPr>
        <w:pStyle w:val="ListBullet"/>
      </w:pPr>
      <w:r>
        <w:t>Reviewers/approvers — review and authorize changes before deployment.</w:t>
      </w:r>
    </w:p>
    <w:p>
      <w:pPr>
        <w:pStyle w:val="ListBullet"/>
      </w:pPr>
      <w:r>
        <w:t>Engineering leadership — own the change process.</w:t>
      </w:r>
    </w:p>
    <w:p>
      <w:pPr>
        <w:pStyle w:val="Heading2"/>
      </w:pPr>
      <w:r>
        <w:t>Enforcement</w:t>
      </w:r>
    </w:p>
    <w:p>
      <w:r>
        <w:t>Violations of the Change Management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Change Management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5. Risk Assessment and Management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CC3.1, CC3.2, CC9.1</w:t>
      </w:r>
    </w:p>
    <w:p>
      <w:pPr>
        <w:pStyle w:val="Heading2"/>
      </w:pPr>
      <w:r>
        <w:t>Purpose</w:t>
      </w:r>
    </w:p>
    <w:p>
      <w:r>
        <w:t>Establish how [Company] identifies, analyzes, treats, and monitors risks to its information and systems.</w:t>
      </w:r>
    </w:p>
    <w:p>
      <w:pPr>
        <w:pStyle w:val="Heading2"/>
      </w:pPr>
      <w:r>
        <w:t>Scope</w:t>
      </w:r>
    </w:p>
    <w:p>
      <w:r>
        <w:t>All information assets, systems, processes, and third parties that could affect [Company]'s security objectives.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A formal risk assessment is performed at least annually and when significant changes to the business or its systems occur.</w:t>
      </w:r>
    </w:p>
    <w:p>
      <w:pPr>
        <w:pStyle w:val="ListNumber"/>
      </w:pPr>
      <w:r>
        <w:t>Risks are documented in a risk register and scored by likelihood and impact using a consistent methodology.</w:t>
      </w:r>
    </w:p>
    <w:p>
      <w:pPr>
        <w:pStyle w:val="ListNumber"/>
      </w:pPr>
      <w:r>
        <w:t>Each risk is assigned an owner and a treatment decision: mitigate, transfer, accept, or avoid.</w:t>
      </w:r>
    </w:p>
    <w:p>
      <w:pPr>
        <w:pStyle w:val="ListNumber"/>
      </w:pPr>
      <w:r>
        <w:t>Mitigation plans are tracked to completion and reviewed by management.</w:t>
      </w:r>
    </w:p>
    <w:p>
      <w:pPr>
        <w:pStyle w:val="ListNumber"/>
      </w:pPr>
      <w:r>
        <w:t>The risk assessment considers fraud, vendor, and business-disruption risks in addition to technical threats.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Risk owner / Security — facilitates the assessment and maintains the register.</w:t>
      </w:r>
    </w:p>
    <w:p>
      <w:pPr>
        <w:pStyle w:val="ListBullet"/>
      </w:pPr>
      <w:r>
        <w:t>Management — reviews results and approves treatment decisions.</w:t>
      </w:r>
    </w:p>
    <w:p>
      <w:pPr>
        <w:pStyle w:val="ListBullet"/>
      </w:pPr>
      <w:r>
        <w:t>Risk owners — execute mitigation for their risks.</w:t>
      </w:r>
    </w:p>
    <w:p>
      <w:pPr>
        <w:pStyle w:val="Heading2"/>
      </w:pPr>
      <w:r>
        <w:t>Enforcement</w:t>
      </w:r>
    </w:p>
    <w:p>
      <w:r>
        <w:t>Violations of the Risk Assessment and Management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Risk Assessment and Management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6. Incident Response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CC7.3, CC7.4, CC7.5</w:t>
      </w:r>
    </w:p>
    <w:p>
      <w:pPr>
        <w:pStyle w:val="Heading2"/>
      </w:pPr>
      <w:r>
        <w:t>Purpose</w:t>
      </w:r>
    </w:p>
    <w:p>
      <w:r>
        <w:t>Define how [Company] detects, reports, responds to, contains, and learns from security incidents.</w:t>
      </w:r>
    </w:p>
    <w:p>
      <w:pPr>
        <w:pStyle w:val="Heading2"/>
      </w:pPr>
      <w:r>
        <w:t>Scope</w:t>
      </w:r>
    </w:p>
    <w:p>
      <w:r>
        <w:t>All suspected or confirmed security events affecting [Company] systems, data, or personnel.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Personnel must report suspected security incidents immediately, and no later than [24] hours after discovery, through the defined channel.</w:t>
      </w:r>
    </w:p>
    <w:p>
      <w:pPr>
        <w:pStyle w:val="ListNumber"/>
      </w:pPr>
      <w:r>
        <w:t>Incidents are triaged and assigned a severity that determines response time and escalation.</w:t>
      </w:r>
    </w:p>
    <w:p>
      <w:pPr>
        <w:pStyle w:val="ListNumber"/>
      </w:pPr>
      <w:r>
        <w:t>The incident response team follows defined steps to contain, eradicate, and recover from incidents, preserving evidence throughout.</w:t>
      </w:r>
    </w:p>
    <w:p>
      <w:pPr>
        <w:pStyle w:val="ListNumber"/>
      </w:pPr>
      <w:r>
        <w:t>Affected customers, regulators, and other parties are notified in line with contractual and legal breach-notification requirements.</w:t>
      </w:r>
    </w:p>
    <w:p>
      <w:pPr>
        <w:pStyle w:val="ListNumber"/>
      </w:pPr>
      <w:r>
        <w:t>A post-incident review is conducted after significant incidents to capture root cause and corrective actions.</w:t>
      </w:r>
    </w:p>
    <w:p>
      <w:pPr>
        <w:pStyle w:val="ListNumber"/>
      </w:pPr>
      <w:r>
        <w:t>The incident response plan is tested at least annually through a tabletop exercise or a real incident retrospective.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Incident lead / Security Manager — coordinates response.</w:t>
      </w:r>
    </w:p>
    <w:p>
      <w:pPr>
        <w:pStyle w:val="ListBullet"/>
      </w:pPr>
      <w:r>
        <w:t>All personnel — report incidents promptly.</w:t>
      </w:r>
    </w:p>
    <w:p>
      <w:pPr>
        <w:pStyle w:val="ListBullet"/>
      </w:pPr>
      <w:r>
        <w:t>Management/Legal — handle external notification decisions.</w:t>
      </w:r>
    </w:p>
    <w:p>
      <w:pPr>
        <w:pStyle w:val="Heading2"/>
      </w:pPr>
      <w:r>
        <w:t>Enforcement</w:t>
      </w:r>
    </w:p>
    <w:p>
      <w:r>
        <w:t>Violations of the Incident Response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Incident Response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7. Vendor and Third-Party Management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CC9.2</w:t>
      </w:r>
    </w:p>
    <w:p>
      <w:pPr>
        <w:pStyle w:val="Heading2"/>
      </w:pPr>
      <w:r>
        <w:t>Purpose</w:t>
      </w:r>
    </w:p>
    <w:p>
      <w:r>
        <w:t>Manage the security risk introduced by vendors and subservice organizations that access or process [Company] data.</w:t>
      </w:r>
    </w:p>
    <w:p>
      <w:pPr>
        <w:pStyle w:val="Heading2"/>
      </w:pPr>
      <w:r>
        <w:t>Scope</w:t>
      </w:r>
    </w:p>
    <w:p>
      <w:r>
        <w:t>All third-party vendors, subprocessors, and service providers with access to [Company] systems or data.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A vendor inventory is maintained that records each vendor, the data it accesses, and its risk tier.</w:t>
      </w:r>
    </w:p>
    <w:p>
      <w:pPr>
        <w:pStyle w:val="ListNumber"/>
      </w:pPr>
      <w:r>
        <w:t>Before onboarding, critical vendors undergo security due diligence, such as review of their SOC 2 report or a security questionnaire.</w:t>
      </w:r>
    </w:p>
    <w:p>
      <w:pPr>
        <w:pStyle w:val="ListNumber"/>
      </w:pPr>
      <w:r>
        <w:t>Contracts with vendors that handle sensitive data include appropriate security and data-processing terms.</w:t>
      </w:r>
    </w:p>
    <w:p>
      <w:pPr>
        <w:pStyle w:val="ListNumber"/>
      </w:pPr>
      <w:r>
        <w:t>Critical vendors are re-reviewed at least annually or when their risk profile changes.</w:t>
      </w:r>
    </w:p>
    <w:p>
      <w:pPr>
        <w:pStyle w:val="ListNumber"/>
      </w:pPr>
      <w:r>
        <w:t>Vendor access is removed promptly when a relationship ends.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Vendor owner — sponsors and monitors each vendor relationship.</w:t>
      </w:r>
    </w:p>
    <w:p>
      <w:pPr>
        <w:pStyle w:val="ListBullet"/>
      </w:pPr>
      <w:r>
        <w:t>Security — performs due diligence and maintains the inventory.</w:t>
      </w:r>
    </w:p>
    <w:p>
      <w:pPr>
        <w:pStyle w:val="ListBullet"/>
      </w:pPr>
      <w:r>
        <w:t>Legal/Procurement — ensures contractual terms are in place.</w:t>
      </w:r>
    </w:p>
    <w:p>
      <w:pPr>
        <w:pStyle w:val="Heading2"/>
      </w:pPr>
      <w:r>
        <w:t>Enforcement</w:t>
      </w:r>
    </w:p>
    <w:p>
      <w:r>
        <w:t>Violations of the Vendor and Third-Party Management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Vendor and Third-Party Management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8. Business Continuity and Disaster Recovery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CC7.5, A1.2, A1.3</w:t>
      </w:r>
    </w:p>
    <w:p>
      <w:pPr>
        <w:pStyle w:val="Heading2"/>
      </w:pPr>
      <w:r>
        <w:t>Purpose</w:t>
      </w:r>
    </w:p>
    <w:p>
      <w:r>
        <w:t>Ensure [Company] can maintain critical operations during a disruption and recover systems and data after a disaster.</w:t>
      </w:r>
    </w:p>
    <w:p>
      <w:pPr>
        <w:pStyle w:val="Heading2"/>
      </w:pPr>
      <w:r>
        <w:t>Scope</w:t>
      </w:r>
    </w:p>
    <w:p>
      <w:r>
        <w:t>Critical business processes, systems, and the data required to operate them.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Critical business functions are identified along with their recovery time objectives (RTO) and recovery point objectives (RPO).</w:t>
      </w:r>
    </w:p>
    <w:p>
      <w:pPr>
        <w:pStyle w:val="ListNumber"/>
      </w:pPr>
      <w:r>
        <w:t>Data is backed up on a defined schedule, encrypted, and stored so that a single failure cannot destroy both primary and backup copies.</w:t>
      </w:r>
    </w:p>
    <w:p>
      <w:pPr>
        <w:pStyle w:val="ListNumber"/>
      </w:pPr>
      <w:r>
        <w:t>Backup restoration and disaster-recovery procedures are tested at least annually, and results are documented.</w:t>
      </w:r>
    </w:p>
    <w:p>
      <w:pPr>
        <w:pStyle w:val="ListNumber"/>
      </w:pPr>
      <w:r>
        <w:t>A communication plan defines how personnel and customers are informed during a disruption.</w:t>
      </w:r>
    </w:p>
    <w:p>
      <w:pPr>
        <w:pStyle w:val="ListNumber"/>
      </w:pPr>
      <w:r>
        <w:t>Roles and responsibilities for continuity and recovery are assigned and kept current.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Continuity owner — maintains and tests the plan.</w:t>
      </w:r>
    </w:p>
    <w:p>
      <w:pPr>
        <w:pStyle w:val="ListBullet"/>
      </w:pPr>
      <w:r>
        <w:t>IT/Engineering — operate backups and recovery.</w:t>
      </w:r>
    </w:p>
    <w:p>
      <w:pPr>
        <w:pStyle w:val="ListBullet"/>
      </w:pPr>
      <w:r>
        <w:t>Management — declare disruptions and authorize recovery.</w:t>
      </w:r>
    </w:p>
    <w:p>
      <w:pPr>
        <w:pStyle w:val="Heading2"/>
      </w:pPr>
      <w:r>
        <w:t>Enforcement</w:t>
      </w:r>
    </w:p>
    <w:p>
      <w:r>
        <w:t>Violations of the Business Continuity and Disaster Recovery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Business Continuity and Disaster Recovery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9. Data Classification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CC3.2, CC6.1</w:t>
      </w:r>
    </w:p>
    <w:p>
      <w:pPr>
        <w:pStyle w:val="Heading2"/>
      </w:pPr>
      <w:r>
        <w:t>Purpose</w:t>
      </w:r>
    </w:p>
    <w:p>
      <w:r>
        <w:t>Define how [Company] classifies data by sensitivity so that protection is applied in proportion to risk.</w:t>
      </w:r>
    </w:p>
    <w:p>
      <w:pPr>
        <w:pStyle w:val="Heading2"/>
      </w:pPr>
      <w:r>
        <w:t>Scope</w:t>
      </w:r>
    </w:p>
    <w:p>
      <w:r>
        <w:t>All data created, received, stored, or processed by [Company].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Data is classified into defined tiers, for example Public, Internal, Confidential, and Restricted.</w:t>
      </w:r>
    </w:p>
    <w:p>
      <w:pPr>
        <w:pStyle w:val="ListNumber"/>
      </w:pPr>
      <w:r>
        <w:t>Handling, storage, transmission, and disposal requirements are defined for each classification tier.</w:t>
      </w:r>
    </w:p>
    <w:p>
      <w:pPr>
        <w:pStyle w:val="ListNumber"/>
      </w:pPr>
      <w:r>
        <w:t>Data owners are responsible for classifying their data and ensuring it is handled accordingly.</w:t>
      </w:r>
    </w:p>
    <w:p>
      <w:pPr>
        <w:pStyle w:val="ListNumber"/>
      </w:pPr>
      <w:r>
        <w:t>Confidential and Restricted data must be encrypted in transit and at rest.</w:t>
      </w:r>
    </w:p>
    <w:p>
      <w:pPr>
        <w:pStyle w:val="ListNumber"/>
      </w:pPr>
      <w:r>
        <w:t>Classification is considered when granting access, so that more sensitive data receives tighter controls.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Data owners — classify and steward their data.</w:t>
      </w:r>
    </w:p>
    <w:p>
      <w:pPr>
        <w:pStyle w:val="ListBullet"/>
      </w:pPr>
      <w:r>
        <w:t>All personnel — handle data per its classification.</w:t>
      </w:r>
    </w:p>
    <w:p>
      <w:pPr>
        <w:pStyle w:val="ListBullet"/>
      </w:pPr>
      <w:r>
        <w:t>Security — defines the scheme and handling rules.</w:t>
      </w:r>
    </w:p>
    <w:p>
      <w:pPr>
        <w:pStyle w:val="Heading2"/>
      </w:pPr>
      <w:r>
        <w:t>Enforcement</w:t>
      </w:r>
    </w:p>
    <w:p>
      <w:r>
        <w:t>Violations of the Data Classification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Data Classification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10. Data Retention and Disposal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CC6.5</w:t>
      </w:r>
    </w:p>
    <w:p>
      <w:pPr>
        <w:pStyle w:val="Heading2"/>
      </w:pPr>
      <w:r>
        <w:t>Purpose</w:t>
      </w:r>
    </w:p>
    <w:p>
      <w:r>
        <w:t>Define how long [Company] retains data and how it is securely disposed of when no longer required.</w:t>
      </w:r>
    </w:p>
    <w:p>
      <w:pPr>
        <w:pStyle w:val="Heading2"/>
      </w:pPr>
      <w:r>
        <w:t>Scope</w:t>
      </w:r>
    </w:p>
    <w:p>
      <w:r>
        <w:t>All data and the media and systems on which it is stored.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Retention periods are defined by data type based on business need and legal or regulatory requirements.</w:t>
      </w:r>
    </w:p>
    <w:p>
      <w:pPr>
        <w:pStyle w:val="ListNumber"/>
      </w:pPr>
      <w:r>
        <w:t>Data that has reached the end of its retention period is securely disposed of unless subject to a legal hold.</w:t>
      </w:r>
    </w:p>
    <w:p>
      <w:pPr>
        <w:pStyle w:val="ListNumber"/>
      </w:pPr>
      <w:r>
        <w:t>Disposal uses methods appropriate to the media, such as cryptographic erasure, secure deletion, or physical destruction.</w:t>
      </w:r>
    </w:p>
    <w:p>
      <w:pPr>
        <w:pStyle w:val="ListNumber"/>
      </w:pPr>
      <w:r>
        <w:t>Logical and physical protections over data are discontinued only through this controlled disposal process.</w:t>
      </w:r>
    </w:p>
    <w:p>
      <w:pPr>
        <w:pStyle w:val="ListNumber"/>
      </w:pPr>
      <w:r>
        <w:t>Evidence of secure disposal is retained where practical.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Data owners — apply retention schedules.</w:t>
      </w:r>
    </w:p>
    <w:p>
      <w:pPr>
        <w:pStyle w:val="ListBullet"/>
      </w:pPr>
      <w:r>
        <w:t>IT/Security — perform and evidence secure disposal.</w:t>
      </w:r>
    </w:p>
    <w:p>
      <w:pPr>
        <w:pStyle w:val="ListBullet"/>
      </w:pPr>
      <w:r>
        <w:t>Legal — manage retention requirements and legal holds.</w:t>
      </w:r>
    </w:p>
    <w:p>
      <w:pPr>
        <w:pStyle w:val="Heading2"/>
      </w:pPr>
      <w:r>
        <w:t>Enforcement</w:t>
      </w:r>
    </w:p>
    <w:p>
      <w:r>
        <w:t>Violations of the Data Retention and Disposal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Data Retention and Disposal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11. Encryption and Cryptography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CC6.1, CC6.7</w:t>
      </w:r>
    </w:p>
    <w:p>
      <w:pPr>
        <w:pStyle w:val="Heading2"/>
      </w:pPr>
      <w:r>
        <w:t>Purpose</w:t>
      </w:r>
    </w:p>
    <w:p>
      <w:r>
        <w:t>Define where and how [Company] uses encryption to protect data in transit and at rest.</w:t>
      </w:r>
    </w:p>
    <w:p>
      <w:pPr>
        <w:pStyle w:val="Heading2"/>
      </w:pPr>
      <w:r>
        <w:t>Scope</w:t>
      </w:r>
    </w:p>
    <w:p>
      <w:r>
        <w:t>All systems that store or transmit Confidential or Restricted data, and the cryptographic keys that protect it.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Data in transit over public or untrusted networks is encrypted using current TLS versions and strong cipher suites.</w:t>
      </w:r>
    </w:p>
    <w:p>
      <w:pPr>
        <w:pStyle w:val="ListNumber"/>
      </w:pPr>
      <w:r>
        <w:t>Confidential and Restricted data at rest is encrypted using industry-standard algorithms and key lengths.</w:t>
      </w:r>
    </w:p>
    <w:p>
      <w:pPr>
        <w:pStyle w:val="ListNumber"/>
      </w:pPr>
      <w:r>
        <w:t>Deprecated or weak algorithms and protocols must not be used.</w:t>
      </w:r>
    </w:p>
    <w:p>
      <w:pPr>
        <w:pStyle w:val="ListNumber"/>
      </w:pPr>
      <w:r>
        <w:t>Cryptographic keys are stored securely, access to them is restricted, and they are rotated on a defined schedule.</w:t>
      </w:r>
    </w:p>
    <w:p>
      <w:pPr>
        <w:pStyle w:val="ListNumber"/>
      </w:pPr>
      <w:r>
        <w:t>Exceptions to encryption requirements must be formally approved and risk-assessed.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Engineering/Security — implement and maintain encryption and key management.</w:t>
      </w:r>
    </w:p>
    <w:p>
      <w:pPr>
        <w:pStyle w:val="ListBullet"/>
      </w:pPr>
      <w:r>
        <w:t>Security — approves algorithms and reviews exceptions.</w:t>
      </w:r>
    </w:p>
    <w:p>
      <w:pPr>
        <w:pStyle w:val="Heading2"/>
      </w:pPr>
      <w:r>
        <w:t>Enforcement</w:t>
      </w:r>
    </w:p>
    <w:p>
      <w:r>
        <w:t>Violations of the Encryption and Cryptography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Encryption and Cryptography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12. Logging and Monitoring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CC7.1, CC7.2</w:t>
      </w:r>
    </w:p>
    <w:p>
      <w:pPr>
        <w:pStyle w:val="Heading2"/>
      </w:pPr>
      <w:r>
        <w:t>Purpose</w:t>
      </w:r>
    </w:p>
    <w:p>
      <w:r>
        <w:t>Define what [Company] logs, how logs are protected and retained, and how they are monitored to detect issues.</w:t>
      </w:r>
    </w:p>
    <w:p>
      <w:pPr>
        <w:pStyle w:val="Heading2"/>
      </w:pPr>
      <w:r>
        <w:t>Scope</w:t>
      </w:r>
    </w:p>
    <w:p>
      <w:r>
        <w:t>Production systems, security-relevant applications, and the infrastructure that supports them.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Security-relevant events, including authentication, access changes, and administrative actions, are logged.</w:t>
      </w:r>
    </w:p>
    <w:p>
      <w:pPr>
        <w:pStyle w:val="ListNumber"/>
      </w:pPr>
      <w:r>
        <w:t>Logs are centralized, protected against tampering, and retained for at least [one year] or as required by contract.</w:t>
      </w:r>
    </w:p>
    <w:p>
      <w:pPr>
        <w:pStyle w:val="ListNumber"/>
      </w:pPr>
      <w:r>
        <w:t>System clocks are synchronized to a common time source so that events can be correlated.</w:t>
      </w:r>
    </w:p>
    <w:p>
      <w:pPr>
        <w:pStyle w:val="ListNumber"/>
      </w:pPr>
      <w:r>
        <w:t>Alerts are configured for defined security conditions and are reviewed and actioned by [Security].</w:t>
      </w:r>
    </w:p>
    <w:p>
      <w:pPr>
        <w:pStyle w:val="ListNumber"/>
      </w:pPr>
      <w:r>
        <w:t>Monitoring coverage is reviewed periodically to confirm it still reflects the environment.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Security/Engineering — configure logging, alerting, and retention.</w:t>
      </w:r>
    </w:p>
    <w:p>
      <w:pPr>
        <w:pStyle w:val="ListBullet"/>
      </w:pPr>
      <w:r>
        <w:t>Security — review alerts and investigate anomalies.</w:t>
      </w:r>
    </w:p>
    <w:p>
      <w:pPr>
        <w:pStyle w:val="Heading2"/>
      </w:pPr>
      <w:r>
        <w:t>Enforcement</w:t>
      </w:r>
    </w:p>
    <w:p>
      <w:r>
        <w:t>Violations of the Logging and Monitoring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Logging and Monitoring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13. Acceptable Use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CC1.1, CC6.7</w:t>
      </w:r>
    </w:p>
    <w:p>
      <w:pPr>
        <w:pStyle w:val="Heading2"/>
      </w:pPr>
      <w:r>
        <w:t>Purpose</w:t>
      </w:r>
    </w:p>
    <w:p>
      <w:r>
        <w:t>Define the acceptable use of [Company] systems, networks, devices, and data by personnel.</w:t>
      </w:r>
    </w:p>
    <w:p>
      <w:pPr>
        <w:pStyle w:val="Heading2"/>
      </w:pPr>
      <w:r>
        <w:t>Scope</w:t>
      </w:r>
    </w:p>
    <w:p>
      <w:r>
        <w:t>All employees, contractors, and others who use [Company] systems or devices.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Company systems and data are used for legitimate business purposes and in compliance with law and company policy.</w:t>
      </w:r>
    </w:p>
    <w:p>
      <w:pPr>
        <w:pStyle w:val="ListNumber"/>
      </w:pPr>
      <w:r>
        <w:t>Users must protect their devices and credentials, lock unattended screens, and not disable security controls.</w:t>
      </w:r>
    </w:p>
    <w:p>
      <w:pPr>
        <w:pStyle w:val="ListNumber"/>
      </w:pPr>
      <w:r>
        <w:t>Only sanctioned services and approved removable media may be used to store or transfer company data.</w:t>
      </w:r>
    </w:p>
    <w:p>
      <w:pPr>
        <w:pStyle w:val="ListNumber"/>
      </w:pPr>
      <w:r>
        <w:t>Personnel are notified that use of company systems may be monitored to the extent permitted by law.</w:t>
      </w:r>
    </w:p>
    <w:p>
      <w:pPr>
        <w:pStyle w:val="ListNumber"/>
      </w:pPr>
      <w:r>
        <w:t>Personal use, if permitted, must not interfere with work or introduce undue risk.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All personnel — use systems responsibly and comply with this policy.</w:t>
      </w:r>
    </w:p>
    <w:p>
      <w:pPr>
        <w:pStyle w:val="ListBullet"/>
      </w:pPr>
      <w:r>
        <w:t>Security — defines acceptable use and monitors for violations.</w:t>
      </w:r>
    </w:p>
    <w:p>
      <w:pPr>
        <w:pStyle w:val="Heading2"/>
      </w:pPr>
      <w:r>
        <w:t>Enforcement</w:t>
      </w:r>
    </w:p>
    <w:p>
      <w:r>
        <w:t>Violations of the Acceptable Use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Acceptable Use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14. Vulnerability Management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CC4.1, CC7.1</w:t>
      </w:r>
    </w:p>
    <w:p>
      <w:pPr>
        <w:pStyle w:val="Heading2"/>
      </w:pPr>
      <w:r>
        <w:t>Purpose</w:t>
      </w:r>
    </w:p>
    <w:p>
      <w:r>
        <w:t>Ensure vulnerabilities in [Company] systems are identified, prioritized, and remediated in a timely manner.</w:t>
      </w:r>
    </w:p>
    <w:p>
      <w:pPr>
        <w:pStyle w:val="Heading2"/>
      </w:pPr>
      <w:r>
        <w:t>Scope</w:t>
      </w:r>
    </w:p>
    <w:p>
      <w:r>
        <w:t>Production systems, applications, endpoints, and supporting infrastructure.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Vulnerability scanning is performed on a defined schedule against production systems and endpoints.</w:t>
      </w:r>
    </w:p>
    <w:p>
      <w:pPr>
        <w:pStyle w:val="ListNumber"/>
      </w:pPr>
      <w:r>
        <w:t>Identified vulnerabilities are prioritized by severity and remediated within defined SLAs, for example critical within [30] days.</w:t>
      </w:r>
    </w:p>
    <w:p>
      <w:pPr>
        <w:pStyle w:val="ListNumber"/>
      </w:pPr>
      <w:r>
        <w:t>A penetration test is performed at least annually, and findings are tracked to remediation.</w:t>
      </w:r>
    </w:p>
    <w:p>
      <w:pPr>
        <w:pStyle w:val="ListNumber"/>
      </w:pPr>
      <w:r>
        <w:t>Operating systems and software are patched on a defined cadence.</w:t>
      </w:r>
    </w:p>
    <w:p>
      <w:pPr>
        <w:pStyle w:val="ListNumber"/>
      </w:pPr>
      <w:r>
        <w:t>Remediation is tracked to closure and reported to management.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Security — runs scanning and coordinates the pen test.</w:t>
      </w:r>
    </w:p>
    <w:p>
      <w:pPr>
        <w:pStyle w:val="ListBullet"/>
      </w:pPr>
      <w:r>
        <w:t>Engineering/IT — remediate and patch within SLA.</w:t>
      </w:r>
    </w:p>
    <w:p>
      <w:pPr>
        <w:pStyle w:val="ListBullet"/>
      </w:pPr>
      <w:r>
        <w:t>Management — reviews remediation status.</w:t>
      </w:r>
    </w:p>
    <w:p>
      <w:pPr>
        <w:pStyle w:val="Heading2"/>
      </w:pPr>
      <w:r>
        <w:t>Enforcement</w:t>
      </w:r>
    </w:p>
    <w:p>
      <w:r>
        <w:t>Violations of the Vulnerability Management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Vulnerability Management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p>
      <w:r>
        <w:br w:type="page"/>
      </w:r>
    </w:p>
    <w:p>
      <w:pPr>
        <w:pStyle w:val="Heading1"/>
      </w:pPr>
      <w:r>
        <w:t>15. Human Resources Security Policy</w:t>
      </w:r>
    </w:p>
    <w:p>
      <w:r>
        <w:rPr>
          <w:b/>
        </w:rPr>
        <w:t xml:space="preserve">Policy owner: </w:t>
      </w:r>
      <w:r>
        <w:t xml:space="preserve">[role]    </w:t>
      </w:r>
      <w:r>
        <w:rPr>
          <w:b/>
        </w:rPr>
        <w:t xml:space="preserve">Version: </w:t>
      </w:r>
      <w:r>
        <w:t xml:space="preserve">1.0    </w:t>
      </w:r>
      <w:r>
        <w:rPr>
          <w:b/>
        </w:rPr>
        <w:t xml:space="preserve">Effective date: </w:t>
      </w:r>
      <w:r>
        <w:t xml:space="preserve">[date]    </w:t>
      </w:r>
      <w:r>
        <w:rPr>
          <w:b/>
        </w:rPr>
        <w:t xml:space="preserve">Next review: </w:t>
      </w:r>
      <w:r>
        <w:t>[date + 1 year]</w:t>
      </w:r>
    </w:p>
    <w:p>
      <w:r>
        <w:rPr>
          <w:b/>
        </w:rPr>
        <w:t xml:space="preserve">Maps to Trust Services Criteria: </w:t>
      </w:r>
      <w:r>
        <w:t>CC1.4</w:t>
      </w:r>
    </w:p>
    <w:p>
      <w:pPr>
        <w:pStyle w:val="Heading2"/>
      </w:pPr>
      <w:r>
        <w:t>Purpose</w:t>
      </w:r>
    </w:p>
    <w:p>
      <w:r>
        <w:t>Embed security across the employment lifecycle, from hiring through termination.</w:t>
      </w:r>
    </w:p>
    <w:p>
      <w:pPr>
        <w:pStyle w:val="Heading2"/>
      </w:pPr>
      <w:r>
        <w:t>Scope</w:t>
      </w:r>
    </w:p>
    <w:p>
      <w:r>
        <w:t>All employees and contractors of [Company].</w:t>
      </w:r>
    </w:p>
    <w:p>
      <w:pPr>
        <w:pStyle w:val="Heading2"/>
      </w:pPr>
      <w:r>
        <w:t>Policy statements</w:t>
      </w:r>
    </w:p>
    <w:p>
      <w:pPr>
        <w:pStyle w:val="ListNumber"/>
      </w:pPr>
      <w:r>
        <w:t>Background checks are performed on new hires where legally permitted and appropriate to the role.</w:t>
      </w:r>
    </w:p>
    <w:p>
      <w:pPr>
        <w:pStyle w:val="ListNumber"/>
      </w:pPr>
      <w:r>
        <w:t>Personnel sign confidentiality or non-disclosure agreements before accessing sensitive data.</w:t>
      </w:r>
    </w:p>
    <w:p>
      <w:pPr>
        <w:pStyle w:val="ListNumber"/>
      </w:pPr>
      <w:r>
        <w:t>Security awareness training is completed by new hires and refreshed at least annually and when policies change.</w:t>
      </w:r>
    </w:p>
    <w:p>
      <w:pPr>
        <w:pStyle w:val="ListNumber"/>
      </w:pPr>
      <w:r>
        <w:t>A disciplinary process addresses violations of security policy.</w:t>
      </w:r>
    </w:p>
    <w:p>
      <w:pPr>
        <w:pStyle w:val="ListNumber"/>
      </w:pPr>
      <w:r>
        <w:t>Onboarding and offboarding follow the Access Control Policy so that access is granted and removed appropriately.</w:t>
      </w:r>
    </w:p>
    <w:p>
      <w:pPr>
        <w:pStyle w:val="Heading2"/>
      </w:pPr>
      <w:r>
        <w:t>Roles and responsibilities</w:t>
      </w:r>
    </w:p>
    <w:p>
      <w:pPr>
        <w:pStyle w:val="ListBullet"/>
      </w:pPr>
      <w:r>
        <w:t>People/HR — run checks, agreements, training, and offboarding.</w:t>
      </w:r>
    </w:p>
    <w:p>
      <w:pPr>
        <w:pStyle w:val="ListBullet"/>
      </w:pPr>
      <w:r>
        <w:t>Security — defines training and requirements.</w:t>
      </w:r>
    </w:p>
    <w:p>
      <w:pPr>
        <w:pStyle w:val="ListBullet"/>
      </w:pPr>
      <w:r>
        <w:t>Managers — ensure their reports complete training.</w:t>
      </w:r>
    </w:p>
    <w:p>
      <w:pPr>
        <w:pStyle w:val="Heading2"/>
      </w:pPr>
      <w:r>
        <w:t>Enforcement</w:t>
      </w:r>
    </w:p>
    <w:p>
      <w:r>
        <w:t>Violations of the Human Resources Security Policy may result in disciplinary action up to and including termination, and, where applicable, legal action. Suspected violations should be reported to [Security].</w:t>
      </w:r>
    </w:p>
    <w:p>
      <w:pPr>
        <w:pStyle w:val="Heading2"/>
      </w:pPr>
      <w:r>
        <w:t>Exceptions</w:t>
      </w:r>
    </w:p>
    <w:p>
      <w:r>
        <w:t>Any exception to the Human Resources Security Policy must be requested in writing, risk-assessed, and approved by [the CISO / Head of Security]. Approved exceptions are documented and reviewed at least annually.</w:t>
      </w:r>
    </w:p>
    <w:p>
      <w:pPr>
        <w:pStyle w:val="Heading2"/>
      </w:pPr>
      <w:r>
        <w:t>Review and maintenance</w:t>
      </w:r>
    </w:p>
    <w:p>
      <w:r>
        <w:t>This policy is reviewed and approved at least annually, and after any material change to the business or its systems, by [the CISO / Head of Security].</w:t>
      </w:r>
    </w:p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Summary of change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Initial version</w:t>
            </w:r>
          </w:p>
        </w:tc>
      </w:tr>
    </w:tbl>
    <w:p>
      <w:pPr>
        <w:pStyle w:val="Heading2"/>
      </w:pPr>
      <w:r>
        <w:t>Acknowledgment</w:t>
      </w:r>
    </w:p>
    <w:p>
      <w:r>
        <w:t>I acknowledge that I have read and agree to comply with this policy. Name: ______________  Signature: ______________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